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3BA4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Raúl Eduardo Cortés Serrano</w:t>
      </w:r>
    </w:p>
    <w:p w14:paraId="53EFD7FF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Ingeniero Industrial | MBA | Liderazgo de Operaciones | Mejora Continua</w:t>
      </w:r>
    </w:p>
    <w:p w14:paraId="333E2E2D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Email: raul@cortesserrano.cl | Tel: +56 9 9802 8924</w:t>
      </w:r>
    </w:p>
    <w:p w14:paraId="737E3455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LinkedIn: linkedin.com/in/raulcortesserrano</w:t>
      </w:r>
    </w:p>
    <w:p w14:paraId="4BAAA5BA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4AC5B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PERFIL PROFESIONAL</w:t>
      </w:r>
    </w:p>
    <w:p w14:paraId="04750C75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Ingeniero Industrial y MBA con más de 25 años liderando operaciones de servicio en entornos de alta exigencia, principalmente en el sector telecomunicaciones. Experto en gestión de equipos, diseño y mejora de procesos, uso de indicadores de desempeño y gestión de crisis operacionales.</w:t>
      </w:r>
    </w:p>
    <w:p w14:paraId="196B9F7A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1BCEC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He dirigido equipos de hasta 20 personas en operación continua (24/7), coordinando múltiples áreas internas y proveedores externos para asegurar la continuidad de servicios, mejorar la experiencia de clientes y alinear las operaciones con los objetivos estratégicos del negocio.</w:t>
      </w:r>
    </w:p>
    <w:p w14:paraId="19498D04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39FC8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Me interesa aportar en roles de liderazgo en operaciones, servicio al cliente, mejora continua o gestión de proyectos, donde se valoren la gestión por KPIs, la optimización de procesos y el desarrollo de equipos de alto rendimiento.</w:t>
      </w:r>
    </w:p>
    <w:p w14:paraId="47058084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201F05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LOGROS CLAVE EN OPERACIONES</w:t>
      </w:r>
    </w:p>
    <w:p w14:paraId="2052DF35" w14:textId="2D265F8D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Reducción de alrededor de un 40 % en los tiempos de respuesta a incidentes críticos mediante rediseño de procesos de escalamiento y automatización de alertas.</w:t>
      </w:r>
    </w:p>
    <w:p w14:paraId="2649A64F" w14:textId="180719BC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Disminución de interrupciones de servicio en escenarios de alta demanda gracias a la coordinación efectiva entre equipos técnicos, áreas de soporte y atención al cliente.</w:t>
      </w:r>
    </w:p>
    <w:p w14:paraId="727DE50F" w14:textId="1754FA88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Transformación de equipos operativos desde un enfoque reactivo a uno preventivo y resiliente, fortaleciendo la continuidad operacional y la estabilidad de los servicios.</w:t>
      </w:r>
    </w:p>
    <w:p w14:paraId="62C971C6" w14:textId="6DC15FD6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Diseño e implementación de programas de formación y desarrollo que incrementaron en aproximadamente un 25 % la autonomía y el rendimiento de los equipos.</w:t>
      </w:r>
    </w:p>
    <w:p w14:paraId="651EA68C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83F18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EXPERIENCIA PROFESIONAL</w:t>
      </w:r>
    </w:p>
    <w:p w14:paraId="5FC96DAF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1B6FA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Supervisor de Operaciones de Servicios (Redes)</w:t>
      </w:r>
    </w:p>
    <w:p w14:paraId="04557DF3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Claro Chile · nov. 2015 – oct. 2024</w:t>
      </w:r>
    </w:p>
    <w:p w14:paraId="5ECD80AF" w14:textId="16BB5CD0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Dirección de la operación diaria de servicios a nivel nacional (entorno 24/7), coordinando equipos de hasta 20 profesionales por turno y asegurando la continuidad de los servicios a clientes residenciales y empresariales.</w:t>
      </w:r>
    </w:p>
    <w:p w14:paraId="0CCE9644" w14:textId="00FE7A34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integral de incidentes críticos, coordinando diagnóstico, toma de decisiones, comunicación a las áreas involucradas y cierre, bajo procesos y niveles de servicio definidos.</w:t>
      </w:r>
    </w:p>
    <w:p w14:paraId="6C675643" w14:textId="47066EEF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Rediseño de flujos operativos y protocolos de escalamiento que generaron una reducción cercana al 40 % en tiempos de respuesta ante contingencias de alto impacto.</w:t>
      </w:r>
    </w:p>
    <w:p w14:paraId="536544F2" w14:textId="5564C373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Coordinación con áreas de Ingeniería, Operaciones, Servicio al Cliente y proveedores externos para priorizar acciones, minimizar el impacto en clientes y mejorar la eficiencia operativa.</w:t>
      </w:r>
    </w:p>
    <w:p w14:paraId="6F12D473" w14:textId="5B8BCE40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Seguimiento sistemático de KPIs y SLAs (disponibilidad, tiempos de atención, incidentes mayores), elaborando reportes operacionales y ejecutivos y proponiendo planes de mejora.</w:t>
      </w:r>
    </w:p>
    <w:p w14:paraId="406D2621" w14:textId="798F7444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Implementación de iniciativas de formación y acompañamiento que incrementaron en aproximadamente un 25 % la autonomía y desempeño de los equipos de operación.</w:t>
      </w:r>
    </w:p>
    <w:p w14:paraId="365C9EA0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3E236A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Supervisor de Servicios Internacionales</w:t>
      </w:r>
    </w:p>
    <w:p w14:paraId="5CE15154" w14:textId="3A6E0DBF" w:rsidR="00122B83" w:rsidRPr="00122B83" w:rsidRDefault="00DF10C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TELMEX</w:t>
      </w:r>
      <w:r w:rsidR="00122B83" w:rsidRPr="00122B83">
        <w:rPr>
          <w:rFonts w:ascii="Arial" w:hAnsi="Arial" w:cs="Arial"/>
          <w:sz w:val="20"/>
          <w:szCs w:val="20"/>
        </w:rPr>
        <w:t xml:space="preserve"> may. 2008 – oct. 2015</w:t>
      </w:r>
    </w:p>
    <w:p w14:paraId="4AF9E9B8" w14:textId="35465A07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de servicios internacionales de datos y voz para clientes empresariales y mayoristas, coordinando acuerdos técnicos y comerciales con operadores globales.</w:t>
      </w:r>
    </w:p>
    <w:p w14:paraId="70880864" w14:textId="161FB60D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Liderazgo en la resolución de incidentes de alto impacto, asegurando la continuidad de servicios críticos mediante coordinación efectiva con áreas internas y socios externos.</w:t>
      </w:r>
    </w:p>
    <w:p w14:paraId="2DB6C849" w14:textId="22C64745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Optimización de procesos de coordinación con operadores internacionales, reduciendo recurrencia de fallas y mejorando la estabilidad y calidad percibida por los clientes.</w:t>
      </w:r>
    </w:p>
    <w:p w14:paraId="582E57FC" w14:textId="6A25D33C" w:rsidR="00122B83" w:rsidRPr="00122B83" w:rsidRDefault="00122B83" w:rsidP="00122B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lastRenderedPageBreak/>
        <w:t>Elaboración y análisis de reportes de desempeño y disponibilidad para apoyar decisiones de capacidad, inversión y acuerdos comerciales.</w:t>
      </w:r>
    </w:p>
    <w:p w14:paraId="04F2329F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8CA998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Coordinador de Operaciones de Redes</w:t>
      </w:r>
    </w:p>
    <w:p w14:paraId="61531006" w14:textId="47504D4B" w:rsidR="00122B83" w:rsidRPr="00F6332F" w:rsidRDefault="00122B83" w:rsidP="00F63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332F">
        <w:rPr>
          <w:rFonts w:ascii="Arial" w:hAnsi="Arial" w:cs="Arial"/>
          <w:sz w:val="20"/>
          <w:szCs w:val="20"/>
        </w:rPr>
        <w:t>AT&amp;T LA mar. 1999 – abr. 2008</w:t>
      </w:r>
    </w:p>
    <w:p w14:paraId="4A9A8DEC" w14:textId="40E7AEAB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operativa de servicios para clientes empresariales, monitoreando el comportamiento de la red y coordinando acciones correctivas ante desviaciones o incidentes.</w:t>
      </w:r>
    </w:p>
    <w:p w14:paraId="2643651C" w14:textId="04A9B7A8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Diagnóstico inicial y escalamiento de problemas operativos de acuerdo con procedimientos establecidos, resguardando los compromisos de servicio con clientes internos y externos.</w:t>
      </w:r>
    </w:p>
    <w:p w14:paraId="028ABCDD" w14:textId="5E2B3150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Uso de análisis de causa raíz (RCA) para identificar y eliminar fallas críticas recurrentes, mejorando la continuidad y confiabilidad de los servicios.</w:t>
      </w:r>
    </w:p>
    <w:p w14:paraId="1F7C2E06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FE5772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Técnico Especialista en Servicios de Telecomunicaciones</w:t>
      </w:r>
    </w:p>
    <w:p w14:paraId="2D6DBB42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CTC Chile · ene. 1997 – ene. 1999</w:t>
      </w:r>
    </w:p>
    <w:p w14:paraId="65B59CC7" w14:textId="35F560FC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Ejecución de mantenimiento preventivo y correctivo en infraestructura y servicios, asegurando la disponibilidad y continuidad operativa de la red.</w:t>
      </w:r>
    </w:p>
    <w:p w14:paraId="034C7B47" w14:textId="33CB5FC1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Atención de incidencias en terreno y en planta interna, coordinando diagnósticos y reparaciones dentro de los plazos comprometidos con clientes y áreas internas.</w:t>
      </w:r>
    </w:p>
    <w:p w14:paraId="2822055F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4D84B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EDUCACIÓN</w:t>
      </w:r>
    </w:p>
    <w:p w14:paraId="525A8A5D" w14:textId="3A2ABDF3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MBA – Universidad Autónoma de Chile</w:t>
      </w:r>
    </w:p>
    <w:p w14:paraId="767AF8CF" w14:textId="6776DD2B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Ingeniería Civil Industrial (en curso) – Universidad Gabriela Mistral</w:t>
      </w:r>
    </w:p>
    <w:p w14:paraId="66A81409" w14:textId="5246B25A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Ingeniería Industrial – Instituto Profesional IACC</w:t>
      </w:r>
    </w:p>
    <w:p w14:paraId="59157A67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5B928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FORMACIÓN COMPLEMENTARIA</w:t>
      </w:r>
    </w:p>
    <w:p w14:paraId="7E9CF10B" w14:textId="392BE055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 xml:space="preserve">Diplomado en Transformación Digital </w:t>
      </w:r>
      <w:r w:rsidR="005C06D1">
        <w:rPr>
          <w:rFonts w:ascii="Arial" w:hAnsi="Arial" w:cs="Arial"/>
          <w:sz w:val="20"/>
          <w:szCs w:val="20"/>
        </w:rPr>
        <w:t xml:space="preserve">del </w:t>
      </w:r>
      <w:r w:rsidR="005A1AFE">
        <w:rPr>
          <w:rFonts w:ascii="Arial" w:hAnsi="Arial" w:cs="Arial"/>
          <w:sz w:val="20"/>
          <w:szCs w:val="20"/>
        </w:rPr>
        <w:t>N</w:t>
      </w:r>
      <w:r w:rsidR="005C06D1">
        <w:rPr>
          <w:rFonts w:ascii="Arial" w:hAnsi="Arial" w:cs="Arial"/>
          <w:sz w:val="20"/>
          <w:szCs w:val="20"/>
        </w:rPr>
        <w:t xml:space="preserve">egocio </w:t>
      </w:r>
      <w:r w:rsidRPr="00122B83">
        <w:rPr>
          <w:rFonts w:ascii="Arial" w:hAnsi="Arial" w:cs="Arial"/>
          <w:sz w:val="20"/>
          <w:szCs w:val="20"/>
        </w:rPr>
        <w:t>– Universidad de Chile</w:t>
      </w:r>
    </w:p>
    <w:p w14:paraId="65D83811" w14:textId="673DF738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Diplomado en Alta Dirección – Universidad Autónoma de Chile</w:t>
      </w:r>
    </w:p>
    <w:p w14:paraId="32EBD4CB" w14:textId="57BF5D0D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Diplomado en Metodologías Ágiles – Universidad Diego Portales</w:t>
      </w:r>
    </w:p>
    <w:p w14:paraId="1C4F49D0" w14:textId="47C72A08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Postgrado en Liderazgo – ITAE Business School</w:t>
      </w:r>
    </w:p>
    <w:p w14:paraId="28CF70C7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264F52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COMPETENCIAS DE GESTIÓN</w:t>
      </w:r>
    </w:p>
    <w:p w14:paraId="0DBDCC24" w14:textId="039A22A4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Dirección de operaciones de servicio</w:t>
      </w:r>
    </w:p>
    <w:p w14:paraId="454D4244" w14:textId="6A628D54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Liderazgo de equipos y gestión del desempeño</w:t>
      </w:r>
    </w:p>
    <w:p w14:paraId="3FF40597" w14:textId="3B712D44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Diseño, documentación y mejora de procesos</w:t>
      </w:r>
    </w:p>
    <w:p w14:paraId="0F87585C" w14:textId="6C7B9D75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por indicadores (KPIs, SLAs)</w:t>
      </w:r>
    </w:p>
    <w:p w14:paraId="5655877B" w14:textId="676043BE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de riesgos e incidentes operativos</w:t>
      </w:r>
    </w:p>
    <w:p w14:paraId="2A3B4D28" w14:textId="74FC34D1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del cambio y desarrollo de equipos</w:t>
      </w:r>
    </w:p>
    <w:p w14:paraId="400BB858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BE662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HABILIDADES TÉCNICAS</w:t>
      </w:r>
    </w:p>
    <w:p w14:paraId="09B1EBFC" w14:textId="3905A244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Gestión de operaciones en entornos 24/7</w:t>
      </w:r>
    </w:p>
    <w:p w14:paraId="09B6E6BC" w14:textId="5B3ADD29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Definición y seguimiento de KPIs y cuadros de mando</w:t>
      </w:r>
    </w:p>
    <w:p w14:paraId="48BE7903" w14:textId="209990B7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Mejora continua y estandarización de procesos</w:t>
      </w:r>
    </w:p>
    <w:p w14:paraId="4E354334" w14:textId="5DD25E5B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Coordinación de proyectos de optimización operativa</w:t>
      </w:r>
    </w:p>
    <w:p w14:paraId="6C5FF6EF" w14:textId="7000B15D" w:rsidR="00122B83" w:rsidRPr="00122B83" w:rsidRDefault="00122B83" w:rsidP="00122B8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Elaboración de reportes operacionales y ejecutivos</w:t>
      </w:r>
    </w:p>
    <w:p w14:paraId="38910EE2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F4C8D9" w14:textId="77777777" w:rsidR="00122B83" w:rsidRPr="00122B83" w:rsidRDefault="00122B83" w:rsidP="00122B8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2B83">
        <w:rPr>
          <w:rFonts w:ascii="Arial" w:hAnsi="Arial" w:cs="Arial"/>
          <w:b/>
          <w:bCs/>
          <w:sz w:val="20"/>
          <w:szCs w:val="20"/>
        </w:rPr>
        <w:t>OBJETIVO PROFESIONAL</w:t>
      </w:r>
    </w:p>
    <w:p w14:paraId="0C9A66BB" w14:textId="5CC9F104" w:rsidR="00D404A0" w:rsidRPr="00122B83" w:rsidRDefault="00122B83" w:rsidP="00122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2B83">
        <w:rPr>
          <w:rFonts w:ascii="Arial" w:hAnsi="Arial" w:cs="Arial"/>
          <w:sz w:val="20"/>
          <w:szCs w:val="20"/>
        </w:rPr>
        <w:t>Asumir un rol de liderazgo en operaciones o gestión de servicios, donde pueda aplicar mi experiencia en diseño y mejora de procesos, gestión de equipos y uso de indicadores para mejorar la eficiencia, la continuidad de los servicios y la satisfacción de clientes.</w:t>
      </w:r>
    </w:p>
    <w:sectPr w:rsidR="00D404A0" w:rsidRPr="00122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3D8"/>
    <w:multiLevelType w:val="hybridMultilevel"/>
    <w:tmpl w:val="4D7CF0F2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507"/>
    <w:multiLevelType w:val="hybridMultilevel"/>
    <w:tmpl w:val="5CE66DF2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54A7"/>
    <w:multiLevelType w:val="hybridMultilevel"/>
    <w:tmpl w:val="988CBD7C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6191"/>
    <w:multiLevelType w:val="hybridMultilevel"/>
    <w:tmpl w:val="9AAAD8E2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5F81"/>
    <w:multiLevelType w:val="hybridMultilevel"/>
    <w:tmpl w:val="3C6C51A8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749"/>
    <w:multiLevelType w:val="hybridMultilevel"/>
    <w:tmpl w:val="FE2A279A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7456D"/>
    <w:multiLevelType w:val="hybridMultilevel"/>
    <w:tmpl w:val="6C1A79F2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1D05"/>
    <w:multiLevelType w:val="hybridMultilevel"/>
    <w:tmpl w:val="DEEE0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774E2"/>
    <w:multiLevelType w:val="hybridMultilevel"/>
    <w:tmpl w:val="AF5E164A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B6E04"/>
    <w:multiLevelType w:val="hybridMultilevel"/>
    <w:tmpl w:val="B714EE7C"/>
    <w:lvl w:ilvl="0" w:tplc="605C2D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80053">
    <w:abstractNumId w:val="7"/>
  </w:num>
  <w:num w:numId="2" w16cid:durableId="1821802013">
    <w:abstractNumId w:val="5"/>
  </w:num>
  <w:num w:numId="3" w16cid:durableId="1767383800">
    <w:abstractNumId w:val="6"/>
  </w:num>
  <w:num w:numId="4" w16cid:durableId="545719096">
    <w:abstractNumId w:val="4"/>
  </w:num>
  <w:num w:numId="5" w16cid:durableId="1983583089">
    <w:abstractNumId w:val="1"/>
  </w:num>
  <w:num w:numId="6" w16cid:durableId="668674757">
    <w:abstractNumId w:val="2"/>
  </w:num>
  <w:num w:numId="7" w16cid:durableId="2144762777">
    <w:abstractNumId w:val="0"/>
  </w:num>
  <w:num w:numId="8" w16cid:durableId="1470905038">
    <w:abstractNumId w:val="3"/>
  </w:num>
  <w:num w:numId="9" w16cid:durableId="1482768340">
    <w:abstractNumId w:val="9"/>
  </w:num>
  <w:num w:numId="10" w16cid:durableId="760030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83"/>
    <w:rsid w:val="000679C6"/>
    <w:rsid w:val="00122B83"/>
    <w:rsid w:val="005A1AFE"/>
    <w:rsid w:val="005C06D1"/>
    <w:rsid w:val="005C1006"/>
    <w:rsid w:val="008915AB"/>
    <w:rsid w:val="00950F34"/>
    <w:rsid w:val="009B2A7A"/>
    <w:rsid w:val="00BD28C9"/>
    <w:rsid w:val="00D404A0"/>
    <w:rsid w:val="00DF10C3"/>
    <w:rsid w:val="00E704C8"/>
    <w:rsid w:val="00F6332F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BA49D"/>
  <w15:chartTrackingRefBased/>
  <w15:docId w15:val="{C7BDDE27-96CB-A146-BE47-195FDE72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B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B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Cortés</dc:creator>
  <cp:keywords/>
  <dc:description/>
  <cp:lastModifiedBy>Raúl Cortés</cp:lastModifiedBy>
  <cp:revision>2</cp:revision>
  <dcterms:created xsi:type="dcterms:W3CDTF">2025-12-08T04:41:00Z</dcterms:created>
  <dcterms:modified xsi:type="dcterms:W3CDTF">2025-12-08T04:41:00Z</dcterms:modified>
</cp:coreProperties>
</file>